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70" w:rsidRDefault="00035C70" w:rsidP="00035C70">
      <w:pPr>
        <w:jc w:val="center"/>
      </w:pPr>
    </w:p>
    <w:p w:rsidR="00035C70" w:rsidRDefault="00035C70" w:rsidP="00035C70">
      <w:pPr>
        <w:jc w:val="center"/>
      </w:pPr>
    </w:p>
    <w:p w:rsidR="00035C70" w:rsidRPr="00E106A4" w:rsidRDefault="00035C70" w:rsidP="00035C70">
      <w:pPr>
        <w:jc w:val="center"/>
        <w:rPr>
          <w:b/>
          <w:sz w:val="36"/>
          <w:szCs w:val="36"/>
        </w:rPr>
      </w:pPr>
      <w:r w:rsidRPr="00E106A4">
        <w:rPr>
          <w:b/>
          <w:sz w:val="36"/>
          <w:szCs w:val="36"/>
        </w:rPr>
        <w:t>STANDARDY OCHRONY DZIECI PRZED PRZEMOCĄ</w:t>
      </w:r>
    </w:p>
    <w:p w:rsidR="00035C70" w:rsidRDefault="00035C70" w:rsidP="00035C70">
      <w:r>
        <w:t>Główna zasadą właścicielek i pracowników Żłobka 168 Zaczarowana Akademia jest troska o bezpieczeństw i ochronę dobra Dziecka ze szczególnym zwróceniem uwagi na jego potrzeby.</w:t>
      </w:r>
    </w:p>
    <w:p w:rsidR="00035C70" w:rsidRDefault="00035C70" w:rsidP="00035C70">
      <w:r>
        <w:t xml:space="preserve">Dokument ten ma chronić przed krzywdzeniem , rozumianym jako zaniedbanie Dziecka, stosowaniem wobec niego przemocy fizycznej bądź psychicznej oraz jego wykorzystaniem. </w:t>
      </w:r>
    </w:p>
    <w:p w:rsidR="00035C70" w:rsidRDefault="00035C70" w:rsidP="00035C70">
      <w:r>
        <w:t>Zalecenia obowiązują wszystkich pracowników  Żłobka Zaczarowana Akademia, którzy wykonując swoją pracę mają  na względzie najwyższe dobro i bezpieczeństwo Dziecka.</w:t>
      </w:r>
    </w:p>
    <w:p w:rsidR="00035C70" w:rsidRDefault="00035C70" w:rsidP="00035C70">
      <w:pPr>
        <w:rPr>
          <w:b/>
        </w:rPr>
      </w:pPr>
    </w:p>
    <w:p w:rsidR="00035C70" w:rsidRDefault="00035C70" w:rsidP="00035C70">
      <w:pPr>
        <w:rPr>
          <w:b/>
        </w:rPr>
      </w:pPr>
      <w:r w:rsidRPr="00BE56AA">
        <w:rPr>
          <w:b/>
        </w:rPr>
        <w:t>Objaśnienie terminów</w:t>
      </w:r>
    </w:p>
    <w:p w:rsidR="00035C70" w:rsidRDefault="00035C70" w:rsidP="00035C70">
      <w:pPr>
        <w:rPr>
          <w:b/>
        </w:rPr>
      </w:pPr>
      <w:r w:rsidRPr="002D2407">
        <w:rPr>
          <w:b/>
        </w:rPr>
        <w:t>Właścicielki</w:t>
      </w:r>
      <w:r>
        <w:t>- Beata Walendzik, Marta Bałunda</w:t>
      </w:r>
      <w:r w:rsidRPr="00426CCC">
        <w:rPr>
          <w:b/>
        </w:rPr>
        <w:t xml:space="preserve"> </w:t>
      </w:r>
    </w:p>
    <w:p w:rsidR="00035C70" w:rsidRDefault="00035C70" w:rsidP="00035C70">
      <w:r w:rsidRPr="002D2407">
        <w:rPr>
          <w:b/>
        </w:rPr>
        <w:t>Placówka</w:t>
      </w:r>
      <w:r>
        <w:rPr>
          <w:b/>
        </w:rPr>
        <w:t>, żłobek</w:t>
      </w:r>
      <w:r>
        <w:t xml:space="preserve"> –Żłobek 168 Zaczarowana Akademia</w:t>
      </w:r>
    </w:p>
    <w:p w:rsidR="00035C70" w:rsidRDefault="00035C70" w:rsidP="00035C70">
      <w:r w:rsidRPr="003F3E60">
        <w:rPr>
          <w:b/>
        </w:rPr>
        <w:t>Pracownik placówki</w:t>
      </w:r>
      <w:r>
        <w:rPr>
          <w:b/>
        </w:rPr>
        <w:t>,</w:t>
      </w:r>
      <w:r>
        <w:rPr>
          <w:b/>
        </w:rPr>
        <w:t xml:space="preserve"> </w:t>
      </w:r>
      <w:r>
        <w:rPr>
          <w:b/>
        </w:rPr>
        <w:t>personel</w:t>
      </w:r>
      <w:r>
        <w:t xml:space="preserve"> - osoba zatrudniona na podstawie umowy o pracę/ umowy zlecenia/umowy o dzieło. </w:t>
      </w:r>
    </w:p>
    <w:p w:rsidR="00035C70" w:rsidRDefault="00035C70" w:rsidP="00035C70">
      <w:r w:rsidRPr="003F3E60">
        <w:rPr>
          <w:b/>
        </w:rPr>
        <w:t xml:space="preserve">Dziecko </w:t>
      </w:r>
      <w:r>
        <w:t xml:space="preserve">-osoba pomiędzy 1 a 4 rokiem życia, która została przyjęta do placówki po dopełnieniu wszelkich niezbędnych formalności przez rodziców/prawnych opiekunów </w:t>
      </w:r>
    </w:p>
    <w:p w:rsidR="00035C70" w:rsidRDefault="00035C70" w:rsidP="00035C70">
      <w:r>
        <w:rPr>
          <w:b/>
        </w:rPr>
        <w:t>Opiekun</w:t>
      </w:r>
      <w:r w:rsidRPr="003F3E60">
        <w:rPr>
          <w:b/>
        </w:rPr>
        <w:t xml:space="preserve"> dziecka</w:t>
      </w:r>
      <w:r>
        <w:t xml:space="preserve"> - osoba uprawniona do reprezentacji dziecka, w szczególności jego przedstawiciel ustawowy (rodzic/prawny opiekun) lub inna osoba uprawniona do reprezentacji na podstawie przepisów szczegółowych lub orzeczenia sądu (w tym: rodzina zastępcza). </w:t>
      </w:r>
    </w:p>
    <w:p w:rsidR="00035C70" w:rsidRDefault="00035C70" w:rsidP="00035C70">
      <w:r w:rsidRPr="00E86FBF">
        <w:rPr>
          <w:b/>
        </w:rPr>
        <w:t>Zgoda opiekuna</w:t>
      </w:r>
      <w:r>
        <w:rPr>
          <w:b/>
        </w:rPr>
        <w:t xml:space="preserve"> </w:t>
      </w:r>
      <w:r>
        <w:t xml:space="preserve">-zgodę co najmniej jednego z opiekunów dziecka. Jednak w przypadku braku porozumienia między opiekunami dziecka należy poinformować opiekunów o konieczności rozstrzygnięcia sprawy przez sąd. </w:t>
      </w:r>
    </w:p>
    <w:p w:rsidR="00035C70" w:rsidRDefault="00035C70" w:rsidP="00035C70">
      <w:r w:rsidRPr="00E86FBF">
        <w:rPr>
          <w:b/>
        </w:rPr>
        <w:t>Krzywdzenie Dziecka</w:t>
      </w:r>
      <w:r>
        <w:rPr>
          <w:b/>
        </w:rPr>
        <w:t xml:space="preserve"> </w:t>
      </w:r>
      <w:r>
        <w:t xml:space="preserve">- popełnienie czynu zabronionego na szkodę dziecka przez jakąkolwiek osobę, w tym pracowników placówki lub zaniedbanie dziecka przez jego opiekunów. </w:t>
      </w:r>
    </w:p>
    <w:p w:rsidR="00035C70" w:rsidRDefault="00035C70" w:rsidP="00035C70">
      <w:r>
        <w:rPr>
          <w:b/>
        </w:rPr>
        <w:t xml:space="preserve">Osoba koordynująca- </w:t>
      </w:r>
      <w:r w:rsidRPr="00FE4B0C">
        <w:t>właścicielki żłobka</w:t>
      </w:r>
      <w:r>
        <w:t xml:space="preserve"> sprawują nadzór nad realizacją Polityki ochrony dziecka przed krzywdzeniem. </w:t>
      </w:r>
    </w:p>
    <w:p w:rsidR="00035C70" w:rsidRDefault="00035C70" w:rsidP="00035C70">
      <w:r w:rsidRPr="00FE4B0C">
        <w:rPr>
          <w:b/>
        </w:rPr>
        <w:t>Dane osobowe dziecka</w:t>
      </w:r>
      <w:r>
        <w:t xml:space="preserve"> - każda informacja umożliwiająca identyfikację dziecka.</w:t>
      </w:r>
    </w:p>
    <w:p w:rsidR="00035C70" w:rsidRDefault="00035C70" w:rsidP="00035C70">
      <w:r w:rsidRPr="002D2407">
        <w:rPr>
          <w:b/>
        </w:rPr>
        <w:t>Przemoc</w:t>
      </w:r>
      <w:r>
        <w:t xml:space="preserve"> – wszelkie przejawy przemocy fizycznej, psychicznej oraz seksualnej, w tym także przemocy domowej.</w:t>
      </w:r>
    </w:p>
    <w:p w:rsidR="00035C70" w:rsidRDefault="00035C70" w:rsidP="00035C70">
      <w:r w:rsidRPr="002D2407">
        <w:rPr>
          <w:b/>
        </w:rPr>
        <w:t>Zaniedbywanie</w:t>
      </w:r>
      <w:r>
        <w:t xml:space="preserve"> - niezapewnianie odpowiednich warunków do rozwoju dziecka w sferze zdrowotnej, edukacyjnej        i emocjonalnej, odpowiedniego odżywiania, schronienia i bezpieczeństwa, w ramach środków dostępnych rodzicom lub opiekunom, i w następstwie powodujące lub mogące powodować uszczerbek na zdrowiu dziecka lub zaburzenie rozwoju psychicznego, moralnego lub społecznego. Formami zaniedbania są: zaniedbanie fizyczne (ekonomiczne, zdrowotne), emocjonalne, edukacyjne (intelektualne).</w:t>
      </w:r>
    </w:p>
    <w:p w:rsidR="00035C70" w:rsidRDefault="00035C70" w:rsidP="00035C70">
      <w:pPr>
        <w:jc w:val="center"/>
        <w:rPr>
          <w:b/>
        </w:rPr>
      </w:pPr>
    </w:p>
    <w:p w:rsidR="00035C70" w:rsidRDefault="00035C70" w:rsidP="00035C70">
      <w:pPr>
        <w:jc w:val="center"/>
        <w:rPr>
          <w:b/>
        </w:rPr>
      </w:pPr>
    </w:p>
    <w:p w:rsidR="00035C70" w:rsidRDefault="00035C70" w:rsidP="00035C70">
      <w:pPr>
        <w:jc w:val="center"/>
        <w:rPr>
          <w:b/>
          <w:sz w:val="24"/>
          <w:szCs w:val="24"/>
        </w:rPr>
      </w:pPr>
    </w:p>
    <w:p w:rsidR="00035C70" w:rsidRDefault="00035C70" w:rsidP="00035C70">
      <w:pPr>
        <w:jc w:val="center"/>
        <w:rPr>
          <w:b/>
          <w:sz w:val="24"/>
          <w:szCs w:val="24"/>
        </w:rPr>
      </w:pPr>
    </w:p>
    <w:p w:rsidR="00035C70" w:rsidRPr="000D6EE1" w:rsidRDefault="00035C70" w:rsidP="00035C70">
      <w:pPr>
        <w:jc w:val="center"/>
        <w:rPr>
          <w:b/>
          <w:sz w:val="24"/>
          <w:szCs w:val="24"/>
        </w:rPr>
      </w:pPr>
      <w:r>
        <w:rPr>
          <w:b/>
          <w:sz w:val="24"/>
          <w:szCs w:val="24"/>
        </w:rPr>
        <w:lastRenderedPageBreak/>
        <w:t xml:space="preserve">Rozdział </w:t>
      </w:r>
      <w:r w:rsidRPr="000D6EE1">
        <w:rPr>
          <w:b/>
          <w:sz w:val="24"/>
          <w:szCs w:val="24"/>
        </w:rPr>
        <w:t>I</w:t>
      </w:r>
    </w:p>
    <w:p w:rsidR="00035C70" w:rsidRPr="009B6B19" w:rsidRDefault="00035C70" w:rsidP="00035C70">
      <w:pPr>
        <w:jc w:val="center"/>
        <w:rPr>
          <w:b/>
        </w:rPr>
      </w:pPr>
      <w:r>
        <w:rPr>
          <w:b/>
        </w:rPr>
        <w:t>Standardy ochrony Dzieci przed przemocą</w:t>
      </w:r>
    </w:p>
    <w:p w:rsidR="00035C70" w:rsidRDefault="00035C70" w:rsidP="00035C70">
      <w:r>
        <w:t>Placówka ustanowiła i wprowadziła Standardy Ochrony Dzieci przed przemocą.</w:t>
      </w:r>
    </w:p>
    <w:p w:rsidR="00035C70" w:rsidRDefault="00035C70" w:rsidP="00035C70">
      <w:r>
        <w:t>Placówka edukuje i angażuje personel placówki w celu zapobiegania krzywdzeniu dzieci.</w:t>
      </w:r>
    </w:p>
    <w:p w:rsidR="00035C70" w:rsidRDefault="00035C70" w:rsidP="00035C70">
      <w:r>
        <w:t>W placówce funkcjonują procedury zgłaszania podejrzenia oraz podejmowania interwencji w sytuacji zagrożenia bezpieczeństwa dziecka.</w:t>
      </w:r>
    </w:p>
    <w:p w:rsidR="00035C70" w:rsidRDefault="00035C70" w:rsidP="00035C70">
      <w:pPr>
        <w:rPr>
          <w:b/>
        </w:rPr>
      </w:pPr>
      <w:r>
        <w:t>Placówka monitoruje i weryfikuje zgodność podejmowanych działań z uregulowaniami zawartymi w niniejszych Standardach Ochrony Dzieci przed przemocą.</w:t>
      </w:r>
    </w:p>
    <w:p w:rsidR="00035C70" w:rsidRDefault="00035C70" w:rsidP="00035C70">
      <w:pPr>
        <w:jc w:val="center"/>
        <w:rPr>
          <w:b/>
        </w:rPr>
      </w:pPr>
    </w:p>
    <w:p w:rsidR="00035C70" w:rsidRDefault="00035C70" w:rsidP="00035C70">
      <w:pPr>
        <w:jc w:val="center"/>
        <w:rPr>
          <w:b/>
        </w:rPr>
      </w:pPr>
    </w:p>
    <w:p w:rsidR="00035C70" w:rsidRDefault="00035C70" w:rsidP="00035C70">
      <w:pPr>
        <w:jc w:val="center"/>
        <w:rPr>
          <w:b/>
        </w:rPr>
      </w:pPr>
    </w:p>
    <w:p w:rsidR="00035C70" w:rsidRPr="000D6EE1" w:rsidRDefault="00035C70" w:rsidP="00035C70">
      <w:pPr>
        <w:jc w:val="center"/>
        <w:rPr>
          <w:b/>
          <w:sz w:val="24"/>
          <w:szCs w:val="24"/>
        </w:rPr>
      </w:pPr>
      <w:r w:rsidRPr="000D6EE1">
        <w:rPr>
          <w:b/>
          <w:sz w:val="24"/>
          <w:szCs w:val="24"/>
        </w:rPr>
        <w:t>Rozdział II</w:t>
      </w:r>
    </w:p>
    <w:p w:rsidR="00035C70" w:rsidRDefault="00035C70" w:rsidP="00035C70">
      <w:pPr>
        <w:jc w:val="center"/>
        <w:rPr>
          <w:b/>
        </w:rPr>
      </w:pPr>
      <w:r w:rsidRPr="00FE4B0C">
        <w:rPr>
          <w:b/>
        </w:rPr>
        <w:t>Rozpoznawanie i reagowanie na czynniki ryzyka krzywdzenia dzieci</w:t>
      </w:r>
    </w:p>
    <w:p w:rsidR="00035C70" w:rsidRPr="00B41B27" w:rsidRDefault="00035C70" w:rsidP="00035C70">
      <w:pPr>
        <w:rPr>
          <w:b/>
        </w:rPr>
      </w:pPr>
      <w:r>
        <w:rPr>
          <w:rFonts w:eastAsia="Lato" w:cstheme="minorHAnsi"/>
          <w:color w:val="000000"/>
          <w:u w:color="000000"/>
        </w:rPr>
        <w:t>Placówka</w:t>
      </w:r>
      <w:r w:rsidRPr="00BE56AA">
        <w:rPr>
          <w:rFonts w:eastAsia="Lato" w:cstheme="minorHAnsi"/>
          <w:color w:val="000000"/>
          <w:u w:color="000000"/>
        </w:rPr>
        <w:t xml:space="preserve"> podejmuje działania zapobiegające k</w:t>
      </w:r>
      <w:r>
        <w:rPr>
          <w:rFonts w:eastAsia="Lato" w:cstheme="minorHAnsi"/>
          <w:color w:val="000000"/>
          <w:u w:color="000000"/>
        </w:rPr>
        <w:t xml:space="preserve">rzywdzeniu Dzieci </w:t>
      </w:r>
      <w:r w:rsidRPr="00BE56AA">
        <w:rPr>
          <w:rFonts w:eastAsia="Lato" w:cstheme="minorHAnsi"/>
          <w:color w:val="000000"/>
          <w:u w:color="000000"/>
        </w:rPr>
        <w:t>przez</w:t>
      </w:r>
      <w:r>
        <w:rPr>
          <w:rFonts w:eastAsia="Lato" w:cstheme="minorHAnsi"/>
          <w:color w:val="000000"/>
          <w:u w:color="000000"/>
        </w:rPr>
        <w:t>:</w:t>
      </w:r>
    </w:p>
    <w:p w:rsidR="00035C70" w:rsidRPr="00BE56AA" w:rsidRDefault="00035C70" w:rsidP="00035C70">
      <w:pPr>
        <w:pStyle w:val="Akapitzlist"/>
        <w:numPr>
          <w:ilvl w:val="0"/>
          <w:numId w:val="2"/>
        </w:numPr>
        <w:pBdr>
          <w:top w:val="nil"/>
          <w:left w:val="nil"/>
          <w:bottom w:val="nil"/>
          <w:right w:val="nil"/>
          <w:between w:val="nil"/>
          <w:bar w:val="nil"/>
        </w:pBdr>
        <w:spacing w:after="0" w:line="360" w:lineRule="auto"/>
        <w:rPr>
          <w:rFonts w:asciiTheme="minorHAnsi" w:eastAsia="Lato" w:hAnsiTheme="minorHAnsi" w:cstheme="minorHAnsi"/>
        </w:rPr>
      </w:pPr>
      <w:r>
        <w:rPr>
          <w:rFonts w:asciiTheme="minorHAnsi" w:eastAsia="Lato" w:hAnsiTheme="minorHAnsi" w:cstheme="minorHAnsi"/>
          <w:color w:val="000000"/>
          <w:u w:color="000000"/>
        </w:rPr>
        <w:t>reagowanie</w:t>
      </w:r>
      <w:r w:rsidRPr="00BE56AA">
        <w:rPr>
          <w:rFonts w:asciiTheme="minorHAnsi" w:eastAsia="Lato" w:hAnsiTheme="minorHAnsi" w:cstheme="minorHAnsi"/>
          <w:color w:val="000000"/>
          <w:u w:color="000000"/>
        </w:rPr>
        <w:t xml:space="preserve"> na czynniki ryzyka i symptomy krzywdzenia,</w:t>
      </w:r>
    </w:p>
    <w:p w:rsidR="00035C70" w:rsidRPr="00BE56AA" w:rsidRDefault="00035C70" w:rsidP="00035C70">
      <w:pPr>
        <w:pStyle w:val="Akapitzlist"/>
        <w:numPr>
          <w:ilvl w:val="0"/>
          <w:numId w:val="2"/>
        </w:numPr>
        <w:pBdr>
          <w:top w:val="nil"/>
          <w:left w:val="nil"/>
          <w:bottom w:val="nil"/>
          <w:right w:val="nil"/>
          <w:between w:val="nil"/>
          <w:bar w:val="nil"/>
        </w:pBdr>
        <w:spacing w:after="0" w:line="360" w:lineRule="auto"/>
        <w:rPr>
          <w:rFonts w:asciiTheme="minorHAnsi" w:eastAsia="Lato" w:hAnsiTheme="minorHAnsi" w:cstheme="minorHAnsi"/>
        </w:rPr>
      </w:pPr>
      <w:r>
        <w:rPr>
          <w:rFonts w:asciiTheme="minorHAnsi" w:eastAsia="Lato" w:hAnsiTheme="minorHAnsi" w:cstheme="minorHAnsi"/>
          <w:color w:val="000000"/>
          <w:u w:color="000000"/>
        </w:rPr>
        <w:t>bezpieczną rekrutację</w:t>
      </w:r>
      <w:r w:rsidRPr="00BE56AA">
        <w:rPr>
          <w:rFonts w:asciiTheme="minorHAnsi" w:eastAsia="Lato" w:hAnsiTheme="minorHAnsi" w:cstheme="minorHAnsi"/>
          <w:color w:val="000000"/>
          <w:u w:color="000000"/>
        </w:rPr>
        <w:t xml:space="preserve"> pracowników,</w:t>
      </w:r>
    </w:p>
    <w:p w:rsidR="00035C70" w:rsidRPr="00BE56AA" w:rsidRDefault="00035C70" w:rsidP="00035C70">
      <w:pPr>
        <w:pStyle w:val="Akapitzlist"/>
        <w:numPr>
          <w:ilvl w:val="0"/>
          <w:numId w:val="2"/>
        </w:numPr>
        <w:pBdr>
          <w:top w:val="nil"/>
          <w:left w:val="nil"/>
          <w:bottom w:val="nil"/>
          <w:right w:val="nil"/>
          <w:between w:val="nil"/>
          <w:bar w:val="nil"/>
        </w:pBdr>
        <w:spacing w:after="0" w:line="360" w:lineRule="auto"/>
        <w:rPr>
          <w:rFonts w:asciiTheme="minorHAnsi" w:eastAsia="Lato" w:hAnsiTheme="minorHAnsi" w:cstheme="minorHAnsi"/>
        </w:rPr>
      </w:pPr>
      <w:r w:rsidRPr="00BE56AA">
        <w:rPr>
          <w:rFonts w:asciiTheme="minorHAnsi" w:eastAsia="Lato" w:hAnsiTheme="minorHAnsi" w:cstheme="minorHAnsi"/>
          <w:color w:val="000000"/>
          <w:u w:color="000000"/>
        </w:rPr>
        <w:t>zapewnienie odpowiedniego przygotowania pracowników poprzez szkolenia,</w:t>
      </w:r>
    </w:p>
    <w:p w:rsidR="00035C70" w:rsidRPr="00426CCC" w:rsidRDefault="00035C70" w:rsidP="00035C70">
      <w:pPr>
        <w:pStyle w:val="Akapitzlist"/>
        <w:numPr>
          <w:ilvl w:val="0"/>
          <w:numId w:val="2"/>
        </w:numPr>
        <w:pBdr>
          <w:top w:val="nil"/>
          <w:left w:val="nil"/>
          <w:bottom w:val="nil"/>
          <w:right w:val="nil"/>
          <w:between w:val="nil"/>
          <w:bar w:val="nil"/>
        </w:pBdr>
        <w:spacing w:after="0" w:line="360" w:lineRule="auto"/>
        <w:rPr>
          <w:rFonts w:eastAsia="Lato" w:cstheme="minorHAnsi"/>
        </w:rPr>
      </w:pPr>
      <w:r w:rsidRPr="00426CCC">
        <w:rPr>
          <w:rFonts w:eastAsia="Lato" w:cstheme="minorHAnsi"/>
          <w:color w:val="000000"/>
          <w:u w:color="000000"/>
        </w:rPr>
        <w:t>ustalenie zasad bezpiecznych relacji między pracownikami a dziećmi oraz między samymi dziećmi.</w:t>
      </w:r>
    </w:p>
    <w:p w:rsidR="00035C70" w:rsidRDefault="00035C70" w:rsidP="00035C70"/>
    <w:p w:rsidR="00035C70" w:rsidRDefault="00035C70" w:rsidP="00035C70">
      <w:r>
        <w:t>Pracownik/właścicielki placówki posiadają wiedzę i w ramach wykonywanych obowiązków zwracają uwagę na czynniki ryzyka krzywdzenia dzieci.</w:t>
      </w:r>
    </w:p>
    <w:p w:rsidR="00035C70" w:rsidRDefault="00035C70" w:rsidP="00035C70">
      <w:r>
        <w:t>W przypadku zidentyfikowania czynników ryzyka pracownik/właścicielki placówki podejmują rozmowę z rodzicami, przekazując informację na temat dostępnej oferty wsparcia i motywują ich do szukania dla siebie pomocy.</w:t>
      </w:r>
    </w:p>
    <w:p w:rsidR="00035C70" w:rsidRDefault="00035C70" w:rsidP="00035C70">
      <w:r>
        <w:t>Pracownik/właścicielki placówki monitorują sytuację i dobrostan dziecka.</w:t>
      </w:r>
    </w:p>
    <w:p w:rsidR="00035C70" w:rsidRDefault="00035C70" w:rsidP="00035C70">
      <w:pPr>
        <w:jc w:val="center"/>
        <w:rPr>
          <w:b/>
        </w:rPr>
      </w:pPr>
    </w:p>
    <w:p w:rsidR="00035C70" w:rsidRDefault="00035C70" w:rsidP="00035C70">
      <w:pPr>
        <w:jc w:val="center"/>
        <w:rPr>
          <w:b/>
        </w:rPr>
      </w:pPr>
    </w:p>
    <w:p w:rsidR="00035C70" w:rsidRDefault="00035C70" w:rsidP="00035C70">
      <w:pPr>
        <w:jc w:val="center"/>
        <w:rPr>
          <w:b/>
        </w:rPr>
      </w:pPr>
    </w:p>
    <w:p w:rsidR="00035C70" w:rsidRPr="00D3209A" w:rsidRDefault="00035C70" w:rsidP="00035C70">
      <w:pPr>
        <w:jc w:val="center"/>
        <w:rPr>
          <w:b/>
        </w:rPr>
      </w:pPr>
      <w:r w:rsidRPr="00D3209A">
        <w:rPr>
          <w:b/>
        </w:rPr>
        <w:t>Zasady bezpiecznej rekrutacji pracowników</w:t>
      </w:r>
    </w:p>
    <w:p w:rsidR="00035C70" w:rsidRDefault="00035C70" w:rsidP="00035C70">
      <w:r>
        <w:t>Właścicielki żłobka, przed zatrudnieniem pracownika w placówce :</w:t>
      </w:r>
    </w:p>
    <w:p w:rsidR="00035C70" w:rsidRDefault="00035C70" w:rsidP="00035C70">
      <w:pPr>
        <w:pStyle w:val="Akapitzlist"/>
        <w:numPr>
          <w:ilvl w:val="0"/>
          <w:numId w:val="5"/>
        </w:numPr>
      </w:pPr>
      <w:r>
        <w:t>przeprowadzają rozmowę kwalifikacyjną</w:t>
      </w:r>
    </w:p>
    <w:p w:rsidR="00035C70" w:rsidRDefault="00035C70" w:rsidP="00035C70">
      <w:pPr>
        <w:pStyle w:val="Akapitzlist"/>
        <w:numPr>
          <w:ilvl w:val="0"/>
          <w:numId w:val="5"/>
        </w:numPr>
      </w:pPr>
      <w:r>
        <w:t xml:space="preserve">kontrolują kwalifikacje kandydata/kandydatki do pracy z dziećmi do lat 3 </w:t>
      </w:r>
    </w:p>
    <w:p w:rsidR="00035C70" w:rsidRDefault="00035C70" w:rsidP="00035C70">
      <w:pPr>
        <w:pStyle w:val="Akapitzlist"/>
        <w:ind w:left="709"/>
      </w:pPr>
      <w:r>
        <w:t>(wykształcenia, kursy ,szkolenia, przebieg dotychczasowego zatrudnienia itp.)</w:t>
      </w:r>
    </w:p>
    <w:p w:rsidR="00035C70" w:rsidRDefault="00035C70" w:rsidP="00035C70">
      <w:pPr>
        <w:pStyle w:val="Akapitzlist"/>
        <w:numPr>
          <w:ilvl w:val="0"/>
          <w:numId w:val="3"/>
        </w:numPr>
      </w:pPr>
      <w:r>
        <w:t>weryfikują kandydata/kandydatkę w Rejestrze Sprawców Przestępstw na Tle Seksualnym</w:t>
      </w:r>
    </w:p>
    <w:p w:rsidR="00035C70" w:rsidRDefault="00035C70" w:rsidP="00035C70">
      <w:pPr>
        <w:pStyle w:val="Akapitzlist"/>
        <w:numPr>
          <w:ilvl w:val="0"/>
          <w:numId w:val="3"/>
        </w:numPr>
      </w:pPr>
      <w:r>
        <w:t>pobierają od kandydata/kandydatki  informację z Krajowego Rejestru Karnego o niekaralności lub oświadczenie o niekaralności</w:t>
      </w:r>
    </w:p>
    <w:p w:rsidR="00035C70" w:rsidRPr="00035C70" w:rsidRDefault="00035C70" w:rsidP="00035C70">
      <w:pPr>
        <w:jc w:val="center"/>
        <w:rPr>
          <w:b/>
          <w:sz w:val="24"/>
          <w:szCs w:val="24"/>
        </w:rPr>
      </w:pPr>
      <w:r w:rsidRPr="00FD0CFA">
        <w:rPr>
          <w:b/>
          <w:sz w:val="24"/>
          <w:szCs w:val="24"/>
        </w:rPr>
        <w:lastRenderedPageBreak/>
        <w:t xml:space="preserve"> Zasady bezpiecznych relacj</w:t>
      </w:r>
      <w:r>
        <w:rPr>
          <w:b/>
          <w:sz w:val="24"/>
          <w:szCs w:val="24"/>
        </w:rPr>
        <w:t>i personelu żłobka z Dzieckiem</w:t>
      </w:r>
      <w:r>
        <w:t xml:space="preserve"> </w:t>
      </w:r>
    </w:p>
    <w:p w:rsidR="00035C70" w:rsidRDefault="00035C70" w:rsidP="00035C70">
      <w:r>
        <w:t xml:space="preserve">Podstawową zasadą wszystkich czynności podejmowanych przez personel Żłobka jest działanie dla dobra dziecka. Personel traktuje dzieci z szacunkiem oraz uwzględnia jego godność i potrzeby. Niedopuszczalne jest stosowanie przemocy wobec dzieci w jakiejkolwiek formie.                                                                                                                                     Zasady bezpiecznych relacji personelu z dzieckiem obowiązują wszystkich pracowników zaś znajomość i zaakceptowanie zasad są potwierdzone podpisaniem oświadczenia o zapoznaniu się ze Standardami ochrony dzieci przed przemocą.                                                                                                                                                                                          Pracownik Żłobka zobowiązany jest do utrzymywania profesjonalnej relacji z dzieckiem i każdorazowego rozważenia, czy jego reakcja, komunikat bądź działanie  są odpowiednie do sytuacji, bezpieczne, uzasadnione i sprawiedliwe. Pracownik żłobka </w:t>
      </w:r>
      <w:r>
        <w:t>wykonuje zabiegi pielęgnacyjno-</w:t>
      </w:r>
      <w:r>
        <w:t>opiekuńcze (karmienie, pojenie, przewijanie, wysadzanie na nocnik, przebieranie, mycie) z należytą delikatnością i starannością.</w:t>
      </w:r>
    </w:p>
    <w:p w:rsidR="00035C70" w:rsidRDefault="00035C70" w:rsidP="00035C70">
      <w:r>
        <w:t xml:space="preserve">  Pracownik żłobka w kontakcie z małoletnimi: </w:t>
      </w:r>
    </w:p>
    <w:p w:rsidR="00035C70" w:rsidRDefault="00035C70" w:rsidP="00035C70">
      <w:pPr>
        <w:pStyle w:val="Akapitzlist"/>
        <w:numPr>
          <w:ilvl w:val="0"/>
          <w:numId w:val="6"/>
        </w:numPr>
      </w:pPr>
      <w:r>
        <w:t xml:space="preserve">odnosi się do nich z szacunkiem  </w:t>
      </w:r>
    </w:p>
    <w:p w:rsidR="00035C70" w:rsidRDefault="00035C70" w:rsidP="00035C70">
      <w:pPr>
        <w:pStyle w:val="Akapitzlist"/>
        <w:numPr>
          <w:ilvl w:val="0"/>
          <w:numId w:val="6"/>
        </w:numPr>
      </w:pPr>
      <w:r>
        <w:t>wysłuchuje ich i stara się udzielać im odpowiedzi dostosowanej do sytuacji i ich wieku</w:t>
      </w:r>
    </w:p>
    <w:p w:rsidR="00035C70" w:rsidRDefault="00035C70" w:rsidP="00035C70">
      <w:pPr>
        <w:pStyle w:val="Akapitzlist"/>
        <w:numPr>
          <w:ilvl w:val="0"/>
          <w:numId w:val="6"/>
        </w:numPr>
      </w:pPr>
      <w:r>
        <w:t xml:space="preserve">nie zawstydza małoletniego, nie lekceważy, nie upokarza i nie obraża </w:t>
      </w:r>
    </w:p>
    <w:p w:rsidR="00035C70" w:rsidRDefault="00035C70" w:rsidP="00035C70">
      <w:pPr>
        <w:pStyle w:val="Akapitzlist"/>
        <w:numPr>
          <w:ilvl w:val="0"/>
          <w:numId w:val="6"/>
        </w:numPr>
      </w:pPr>
      <w:r>
        <w:t>nie krzyczy, chyba że wymaga tego sytuacja niebezpieczna (np. ostrzeżenie)</w:t>
      </w:r>
    </w:p>
    <w:p w:rsidR="00035C70" w:rsidRDefault="00035C70" w:rsidP="00035C70">
      <w:pPr>
        <w:pStyle w:val="Akapitzlist"/>
        <w:numPr>
          <w:ilvl w:val="0"/>
          <w:numId w:val="6"/>
        </w:numPr>
      </w:pPr>
      <w:r>
        <w:t xml:space="preserve"> nie ujawnia drażliwych informacji o małoletnim osobom do tego nieuprawnionym, dotyczy to również ujawniania jego wizerunku. </w:t>
      </w:r>
    </w:p>
    <w:p w:rsidR="00035C70" w:rsidRDefault="00035C70" w:rsidP="00035C70">
      <w:r>
        <w:t xml:space="preserve">Decyzje dotyczące małoletniego powinny brać pod uwagę bezpieczeństwo pozostałych małoletnich.                        Pracownik żłobka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małoletnich.                                                                                                                                  </w:t>
      </w:r>
    </w:p>
    <w:p w:rsidR="00035C70" w:rsidRDefault="00035C70" w:rsidP="00035C70">
      <w:pPr>
        <w:jc w:val="center"/>
      </w:pPr>
    </w:p>
    <w:p w:rsidR="00035C70" w:rsidRDefault="00035C70" w:rsidP="00035C70">
      <w:pPr>
        <w:spacing w:after="0" w:line="360" w:lineRule="auto"/>
        <w:jc w:val="center"/>
        <w:rPr>
          <w:b/>
        </w:rPr>
      </w:pPr>
      <w:r w:rsidRPr="00275CAE">
        <w:rPr>
          <w:b/>
        </w:rPr>
        <w:t xml:space="preserve">Zasady bezpiecznych relacji między dziećmi </w:t>
      </w:r>
      <w:r>
        <w:rPr>
          <w:b/>
        </w:rPr>
        <w:t>w Żłobku Zaczarowana Akademia</w:t>
      </w:r>
    </w:p>
    <w:p w:rsidR="00035C70" w:rsidRDefault="00035C70" w:rsidP="00035C70">
      <w:pPr>
        <w:spacing w:after="0" w:line="360" w:lineRule="auto"/>
      </w:pPr>
      <w:r>
        <w:t xml:space="preserve">Dbamy o to, by dzieci wzajemnie się szanowały i akceptowały różnice kulturowe, społeczne i indywidualne, promując atmosferę otwartości i tolerancji.                                                                                                                                                                   Uczymy dzieci szanować granice osobiste innych, uczestnicząc w zorganizowanych zajęciach i zabawach. </w:t>
      </w:r>
    </w:p>
    <w:p w:rsidR="00035C70" w:rsidRDefault="00035C70" w:rsidP="00035C70">
      <w:pPr>
        <w:spacing w:after="0" w:line="360" w:lineRule="auto"/>
      </w:pPr>
      <w:r>
        <w:t xml:space="preserve">Zachęcamy dzieci do rozwijania empatii, zrozumienia uczuć innych i udzielania wsparcia, co przyczynia się do tworzenia pozytywnych relacji między małoletnimi. </w:t>
      </w:r>
    </w:p>
    <w:p w:rsidR="00035C70" w:rsidRDefault="00035C70" w:rsidP="00035C70">
      <w:pPr>
        <w:spacing w:after="0" w:line="360" w:lineRule="auto"/>
      </w:pPr>
      <w:r>
        <w:t>Dzieci uczą się, jak komunikować się w bezpieczny sposób, używając słów, by wyrazić swoje uczucia i potrzeby.</w:t>
      </w:r>
    </w:p>
    <w:p w:rsidR="00035C70" w:rsidRDefault="00035C70" w:rsidP="00035C70">
      <w:pPr>
        <w:spacing w:after="0" w:line="360" w:lineRule="auto"/>
      </w:pPr>
      <w:r>
        <w:t xml:space="preserve">Uczymy używania zwrotów grzecznościowych, dbamy o wzajemną , wysoką kulturę osobistą. </w:t>
      </w:r>
    </w:p>
    <w:p w:rsidR="00035C70" w:rsidRDefault="00035C70" w:rsidP="00035C70">
      <w:pPr>
        <w:spacing w:after="0" w:line="360" w:lineRule="auto"/>
      </w:pPr>
      <w:r>
        <w:t xml:space="preserve">Dzieci uczestniczą w aktywnościach i zadaniach, które promują współpracę, ucząc się rozwiązywać problemy i budować zdrowe relacje. </w:t>
      </w:r>
    </w:p>
    <w:p w:rsidR="00035C70" w:rsidRDefault="00035C70" w:rsidP="00035C70">
      <w:pPr>
        <w:spacing w:after="0" w:line="360" w:lineRule="auto"/>
      </w:pPr>
      <w:r>
        <w:t xml:space="preserve">Wyśmiewanie, poniżanie i przedrzeźnianie jest nieakceptowalne. </w:t>
      </w:r>
    </w:p>
    <w:p w:rsidR="00035C70" w:rsidRDefault="00035C70" w:rsidP="00035C70">
      <w:pPr>
        <w:spacing w:after="0" w:line="360" w:lineRule="auto"/>
      </w:pPr>
      <w:r>
        <w:t xml:space="preserve">Wszelkie formy agresji między dziećmi są niedozwolone, reagujemy na przejawy agresji między dziećmi (rozmawiamy, tłumaczymy).  </w:t>
      </w:r>
    </w:p>
    <w:p w:rsidR="00035C70" w:rsidRPr="00895E46" w:rsidRDefault="00035C70" w:rsidP="00035C70">
      <w:pPr>
        <w:spacing w:after="0" w:line="360" w:lineRule="auto"/>
        <w:rPr>
          <w:rFonts w:ascii="Lato" w:eastAsia="Lato" w:hAnsi="Lato" w:cs="Lato"/>
          <w:sz w:val="24"/>
          <w:szCs w:val="24"/>
        </w:rPr>
      </w:pPr>
      <w:r>
        <w:t>Personel placówki regularnie monitoruje zachowania dzieci, aby zapewnić bezpieczne i pozytywne relacje, a także w razie potrzeby interweniować i zapewniać odpowiednie środowisko do rozwoju.</w:t>
      </w:r>
    </w:p>
    <w:p w:rsidR="00035C70" w:rsidRDefault="00035C70" w:rsidP="00035C70">
      <w:pPr>
        <w:pStyle w:val="Akapitzlist"/>
        <w:pBdr>
          <w:top w:val="nil"/>
          <w:left w:val="nil"/>
          <w:bottom w:val="nil"/>
          <w:right w:val="nil"/>
          <w:between w:val="nil"/>
          <w:bar w:val="nil"/>
        </w:pBdr>
        <w:spacing w:after="0" w:line="360" w:lineRule="auto"/>
        <w:jc w:val="center"/>
        <w:rPr>
          <w:b/>
        </w:rPr>
      </w:pPr>
    </w:p>
    <w:p w:rsidR="00035C70" w:rsidRDefault="00035C70" w:rsidP="00035C70">
      <w:pPr>
        <w:pStyle w:val="Akapitzlist"/>
        <w:pBdr>
          <w:top w:val="nil"/>
          <w:left w:val="nil"/>
          <w:bottom w:val="nil"/>
          <w:right w:val="nil"/>
          <w:between w:val="nil"/>
          <w:bar w:val="nil"/>
        </w:pBdr>
        <w:spacing w:after="0" w:line="360" w:lineRule="auto"/>
        <w:jc w:val="center"/>
        <w:rPr>
          <w:b/>
        </w:rPr>
      </w:pPr>
    </w:p>
    <w:p w:rsidR="00035C70" w:rsidRPr="000D6EE1" w:rsidRDefault="00035C70" w:rsidP="00035C70">
      <w:pPr>
        <w:pStyle w:val="Akapitzlist"/>
        <w:pBdr>
          <w:top w:val="nil"/>
          <w:left w:val="nil"/>
          <w:bottom w:val="nil"/>
          <w:right w:val="nil"/>
          <w:between w:val="nil"/>
          <w:bar w:val="nil"/>
        </w:pBdr>
        <w:spacing w:after="0" w:line="360" w:lineRule="auto"/>
        <w:jc w:val="center"/>
        <w:rPr>
          <w:rFonts w:asciiTheme="minorHAnsi" w:hAnsiTheme="minorHAnsi" w:cstheme="minorHAnsi"/>
          <w:b/>
          <w:sz w:val="24"/>
          <w:szCs w:val="24"/>
        </w:rPr>
      </w:pPr>
      <w:r w:rsidRPr="000D6EE1">
        <w:rPr>
          <w:rFonts w:asciiTheme="minorHAnsi" w:hAnsiTheme="minorHAnsi" w:cstheme="minorHAnsi"/>
          <w:b/>
          <w:sz w:val="24"/>
          <w:szCs w:val="24"/>
        </w:rPr>
        <w:t>Rozdział III</w:t>
      </w:r>
    </w:p>
    <w:p w:rsidR="00035C70" w:rsidRPr="00FC51AA" w:rsidRDefault="00035C70" w:rsidP="00035C70">
      <w:pPr>
        <w:pStyle w:val="Akapitzlist"/>
        <w:pBdr>
          <w:top w:val="nil"/>
          <w:left w:val="nil"/>
          <w:bottom w:val="nil"/>
          <w:right w:val="nil"/>
          <w:between w:val="nil"/>
          <w:bar w:val="nil"/>
        </w:pBdr>
        <w:spacing w:after="0" w:line="360" w:lineRule="auto"/>
        <w:jc w:val="center"/>
        <w:rPr>
          <w:rFonts w:asciiTheme="minorHAnsi" w:eastAsia="Lato" w:hAnsiTheme="minorHAnsi" w:cstheme="minorHAnsi"/>
        </w:rPr>
      </w:pPr>
      <w:r w:rsidRPr="00FE4B0C">
        <w:rPr>
          <w:b/>
        </w:rPr>
        <w:t>Procedury inter</w:t>
      </w:r>
      <w:r>
        <w:rPr>
          <w:b/>
        </w:rPr>
        <w:t>wencji w przypadku krzywdzenia D</w:t>
      </w:r>
      <w:r w:rsidRPr="00FE4B0C">
        <w:rPr>
          <w:b/>
        </w:rPr>
        <w:t>ziecka</w:t>
      </w:r>
    </w:p>
    <w:p w:rsidR="00035C70" w:rsidRDefault="00035C70" w:rsidP="00035C70">
      <w:r>
        <w:t xml:space="preserve"> W przypadku uzyskania przez pracownika placówki informacji, że dziecko jest krzywdzone, pracownik ma obowiązek sporządzenia notatki służbowej i przekazania uzyskanej informacji właścicielkom żłobka.</w:t>
      </w:r>
    </w:p>
    <w:p w:rsidR="00035C70" w:rsidRDefault="00035C70" w:rsidP="00035C70">
      <w:r>
        <w:t>Właścicielki placówki wzywają opiekunów dziecka, którego krzywdzenie podejrzewają oraz informują ich                                  o podejrzeniach, w rozmowie tej mogą uczestniczyć inne osoby będące pracownikami żłobka, mające wiedzę                       o dziecku.</w:t>
      </w:r>
    </w:p>
    <w:p w:rsidR="00035C70" w:rsidRDefault="00035C70" w:rsidP="00035C70">
      <w:r>
        <w:t xml:space="preserve">Sporządzony zostaje opis sytuacji dziecka na podstawie rozmów z dzieckiem, pracownikiem i rodzicami oraz plan pomocy dziecku. </w:t>
      </w:r>
    </w:p>
    <w:p w:rsidR="00035C70" w:rsidRDefault="00035C70" w:rsidP="00035C70">
      <w:r>
        <w:t xml:space="preserve"> Plan pomocy dziecku : </w:t>
      </w:r>
    </w:p>
    <w:p w:rsidR="00035C70" w:rsidRDefault="00035C70" w:rsidP="00035C70">
      <w:pPr>
        <w:pStyle w:val="Akapitzlist"/>
        <w:numPr>
          <w:ilvl w:val="0"/>
          <w:numId w:val="1"/>
        </w:numPr>
      </w:pPr>
      <w:r>
        <w:t xml:space="preserve">podjęcia przez placówkę działań w celu zapewnienia dziecku bezpieczeństwa, w tym zgłoszenie podejrzenia krzywdzenia do odpowiedniej instytucji; </w:t>
      </w:r>
    </w:p>
    <w:p w:rsidR="00035C70" w:rsidRDefault="00035C70" w:rsidP="00035C70">
      <w:pPr>
        <w:pStyle w:val="Akapitzlist"/>
        <w:numPr>
          <w:ilvl w:val="0"/>
          <w:numId w:val="1"/>
        </w:numPr>
      </w:pPr>
      <w:r>
        <w:t xml:space="preserve">wsparcia, jakie żłobek zaoferuje dziecku; </w:t>
      </w:r>
    </w:p>
    <w:p w:rsidR="00035C70" w:rsidRDefault="00035C70" w:rsidP="00035C70">
      <w:pPr>
        <w:pStyle w:val="Akapitzlist"/>
        <w:numPr>
          <w:ilvl w:val="0"/>
          <w:numId w:val="1"/>
        </w:numPr>
      </w:pPr>
      <w:r>
        <w:t>skierowania dziecka do specjalistycznej placówki pomocy dziecku, jeśli istnieje taka potrzeba.</w:t>
      </w:r>
    </w:p>
    <w:p w:rsidR="00035C70" w:rsidRDefault="00035C70" w:rsidP="00035C70"/>
    <w:p w:rsidR="00035C70" w:rsidRDefault="00035C70" w:rsidP="00035C70">
      <w:r>
        <w:t xml:space="preserve">W przypadkach bardziej skomplikowanych właścicielki powołują zespól interwencyjny.                                                           Zespól interwencyjny sporządza plan pomocy dziecku.                                                                                                                               Plan pomocy dziecku jest przedstawiany przez właścicielki placówki rodzicom/opiekunom z zaleceniem współpracy przy jego realizacji.                                                                                                                                                                           Właścicielki placówki informują rodziców/opiekunów o obowiązku placówki zgłoszenia podejrzenia krzywdzenia dziecka do odpowiedniej instytucji (prokuratura/Policja lub sąd).                                                                                                            Po poinformowaniu rodziców właścicielki placówki składają zawiadomienie o podejrzeniu przestępstwa do prokuratury/Policji lub wniosek o wgląd w sytuację rodziny do Sądu Rejonowego, Wydział Rodzinny i Nieletnich.                    Z przebiegu interwencji sporządza się kartę interwencji. Kartę załącza się do akt osobowych dziecka.                                                                                                                                          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rsidR="00035C70" w:rsidRDefault="00035C70" w:rsidP="00035C70">
      <w:pPr>
        <w:jc w:val="center"/>
        <w:rPr>
          <w:b/>
          <w:sz w:val="24"/>
          <w:szCs w:val="24"/>
        </w:rPr>
      </w:pPr>
    </w:p>
    <w:p w:rsidR="00035C70" w:rsidRPr="00C37F9C" w:rsidRDefault="00035C70" w:rsidP="00035C70">
      <w:pPr>
        <w:jc w:val="center"/>
        <w:rPr>
          <w:b/>
          <w:sz w:val="24"/>
          <w:szCs w:val="24"/>
        </w:rPr>
      </w:pPr>
      <w:r w:rsidRPr="00C37F9C">
        <w:rPr>
          <w:b/>
          <w:sz w:val="24"/>
          <w:szCs w:val="24"/>
        </w:rPr>
        <w:t>Rozdział IV</w:t>
      </w:r>
    </w:p>
    <w:p w:rsidR="00035C70" w:rsidRPr="00C37F9C" w:rsidRDefault="00035C70" w:rsidP="00035C70">
      <w:pPr>
        <w:jc w:val="center"/>
        <w:rPr>
          <w:b/>
          <w:sz w:val="24"/>
          <w:szCs w:val="24"/>
        </w:rPr>
      </w:pPr>
      <w:r w:rsidRPr="00C37F9C">
        <w:rPr>
          <w:b/>
          <w:sz w:val="24"/>
          <w:szCs w:val="24"/>
        </w:rPr>
        <w:t>Procedura postępowania w trakcie oddawania dziecka ze żłobka</w:t>
      </w:r>
    </w:p>
    <w:p w:rsidR="00035C70" w:rsidRDefault="00035C70" w:rsidP="00035C70">
      <w:r>
        <w:t>Dziecko może być odbierane ze żłobka przez rodziców/prawnych opiekunów lub pisemnie upoważnioną przez nich osobę, zapewniającą dziecku pełne bezpieczeństwo.                                                                                                                                 Po odebraniu dziecka z sali jest ono już pod opieką osoby odbierającej i to ona za nie odpowiada.                                                                                                                    Osoba upoważniona (gdy odbiera dziecko pierwszy raz) ma obowiązek wylegitymowania się.                                                                                                                          Osobom bez pisemnego upoważnienia złożonego osobiście przez rodziców/prawnych opiekunów dziecka, lub osobom w stanie po spożyciu alkoholu dziecko nie będzie oddawane.                                                                                        Życzenie rodziców dotyczące nie odbierania dziecka przez jednego z rodziców musi być poświadczone przez orzeczenie sądowe.</w:t>
      </w:r>
    </w:p>
    <w:p w:rsidR="00035C70" w:rsidRDefault="00035C70" w:rsidP="00035C70">
      <w:pPr>
        <w:jc w:val="center"/>
        <w:rPr>
          <w:b/>
          <w:sz w:val="24"/>
          <w:szCs w:val="24"/>
        </w:rPr>
      </w:pPr>
    </w:p>
    <w:p w:rsidR="00035C70" w:rsidRPr="00C37F9C" w:rsidRDefault="00035C70" w:rsidP="00035C70">
      <w:pPr>
        <w:jc w:val="center"/>
        <w:rPr>
          <w:b/>
          <w:sz w:val="24"/>
          <w:szCs w:val="24"/>
        </w:rPr>
      </w:pPr>
      <w:r w:rsidRPr="00C37F9C">
        <w:rPr>
          <w:b/>
          <w:sz w:val="24"/>
          <w:szCs w:val="24"/>
        </w:rPr>
        <w:lastRenderedPageBreak/>
        <w:t>Rozdział V</w:t>
      </w:r>
    </w:p>
    <w:p w:rsidR="00035C70" w:rsidRPr="00C37F9C" w:rsidRDefault="00035C70" w:rsidP="00035C70">
      <w:pPr>
        <w:jc w:val="center"/>
        <w:rPr>
          <w:b/>
          <w:sz w:val="24"/>
          <w:szCs w:val="24"/>
        </w:rPr>
      </w:pPr>
      <w:r w:rsidRPr="00C37F9C">
        <w:rPr>
          <w:b/>
          <w:sz w:val="24"/>
          <w:szCs w:val="24"/>
        </w:rPr>
        <w:t>Zasady ochrony danych osobowych dziecka</w:t>
      </w:r>
    </w:p>
    <w:p w:rsidR="00035C70" w:rsidRDefault="00035C70" w:rsidP="00035C70">
      <w:r>
        <w:t>Żłobek Zaczarowana Akademia przestrzega standardów ochrony danych osobowych dzieci wedle obowiązujących przepisów prawa.                                                                                                                                                                                                      W placówce wprowadzono Politykę ochrony danych osobowych osób fizycznych (pracowników, wychowanków, rodziców/opiekunów).                                                                                                                                                              Dokumentacja dotycząca ochrony danych os                                                                                                                                                 Dane osobowe małoletnich udostępnianie są jedynie podmiotom współpracującym z placówką.                                              Do uzyskiwania jakichkolwiek informacji odnośnie dziecka uprawnieni są wyłącznie jego rodzice, prawni opiekunowie dziecka oraz osoby (podmioty) sprawujące pieczę zastępczą nad dzieckiem.                                                                                                                    Placówka przetwarza dane osobowe w zakresie niezbędnym dla realizacji zadań i obowiązków wynikających z przepisów ustawy z dnia 4 lutego 2011 r. o opiece nad dziećmi w wieku do lat 3 (</w:t>
      </w:r>
      <w:proofErr w:type="spellStart"/>
      <w:r>
        <w:t>t.j</w:t>
      </w:r>
      <w:proofErr w:type="spellEnd"/>
      <w:r>
        <w:t xml:space="preserve">. Dz. U. z 2023 r. poz. 204 z </w:t>
      </w:r>
      <w:proofErr w:type="spellStart"/>
      <w:r>
        <w:t>późn</w:t>
      </w:r>
      <w:proofErr w:type="spellEnd"/>
      <w:r>
        <w:t xml:space="preserve">. zm.).                                                                                                                                                                                                                                                   Pracownik placówki zobowiązany jest do zachowania w poufności informacji dotyczących zdrowia, potrzeb rozwojowych i edukacyjnych, możliwości psychofizycznych, seksualności, orientacji seksualnej, pochodzenia rasowego lub etnicznego, poglądów politycznych, przekonań religijnych lub światopoglądowych dzieci.                      Obowiązek nie obejmuje sytuacji zagrożenia zdrowia dziecka.                                                                                                                 Pracownik placówki jest uprawniony do przetwarzania danych osobowych dziecka i udostępniania tych danych w ramach zespołu interdyscyplinarnego powołanego w trybie ustawy z dnia 29 lipca 2005 r. o przeciwdziałaniu przemocy w rodzinie.                                                                                                                                                                                  Pracownik placówki może wykorzystać informacje o dziecku w celach szkoleniowych lub edukacyjnych wyłącznie z zachowaniem anonimowości dziecka oraz w sposób uniemożliwiający identyfikację dziecka. </w:t>
      </w:r>
    </w:p>
    <w:p w:rsidR="00035C70" w:rsidRDefault="00035C70" w:rsidP="00035C70"/>
    <w:p w:rsidR="00035C70" w:rsidRDefault="00035C70" w:rsidP="00035C70">
      <w:pPr>
        <w:jc w:val="center"/>
        <w:rPr>
          <w:b/>
          <w:sz w:val="24"/>
          <w:szCs w:val="24"/>
        </w:rPr>
      </w:pPr>
    </w:p>
    <w:p w:rsidR="00035C70" w:rsidRDefault="00035C70" w:rsidP="00035C70">
      <w:pPr>
        <w:jc w:val="center"/>
        <w:rPr>
          <w:b/>
          <w:sz w:val="24"/>
          <w:szCs w:val="24"/>
        </w:rPr>
      </w:pPr>
    </w:p>
    <w:p w:rsidR="00035C70" w:rsidRPr="00C37F9C" w:rsidRDefault="00035C70" w:rsidP="00035C70">
      <w:pPr>
        <w:jc w:val="center"/>
        <w:rPr>
          <w:b/>
          <w:sz w:val="24"/>
          <w:szCs w:val="24"/>
        </w:rPr>
      </w:pPr>
      <w:r w:rsidRPr="00C37F9C">
        <w:rPr>
          <w:b/>
          <w:sz w:val="24"/>
          <w:szCs w:val="24"/>
        </w:rPr>
        <w:t>Rozdział VI</w:t>
      </w:r>
    </w:p>
    <w:p w:rsidR="00035C70" w:rsidRPr="00C37F9C" w:rsidRDefault="00035C70" w:rsidP="00035C70">
      <w:pPr>
        <w:jc w:val="center"/>
        <w:rPr>
          <w:b/>
          <w:sz w:val="24"/>
          <w:szCs w:val="24"/>
        </w:rPr>
      </w:pPr>
      <w:r w:rsidRPr="00C37F9C">
        <w:rPr>
          <w:b/>
          <w:sz w:val="24"/>
          <w:szCs w:val="24"/>
        </w:rPr>
        <w:t>Zasady ochrony wizerunku dziecka</w:t>
      </w:r>
    </w:p>
    <w:p w:rsidR="00035C70" w:rsidRDefault="00035C70" w:rsidP="00035C70">
      <w:r>
        <w:t xml:space="preserve">Placówka, uznając prawo dziecka do prywatności i ochrony dóbr osobistych, zapewnia ochronę wizerunku dziecka.                                                                                                                                                                                              Pracownikowi placówki nie wolno udostępniać w  mediach </w:t>
      </w:r>
      <w:proofErr w:type="spellStart"/>
      <w:r>
        <w:t>społecznościowych</w:t>
      </w:r>
      <w:proofErr w:type="spellEnd"/>
      <w:r>
        <w:t xml:space="preserve"> , na stronie na Facebook-u  wizerunku dziecka (zdjęć , filmików)  bez pisemnej zgody opiekuna dziecka.                                                                                         Rodzic/opiekun wyraża pisemną zgodę na utrwalanie wizerunku dziecka podczas podpisywania umowy z placówką. Jeżeli wizerunek dziecka stanowi jedynie szczegół całości ( nie widać jego twarzy) zgoda opiekunów na utrwalanie wizerunku dziecka nie jest wymagana. </w:t>
      </w:r>
    </w:p>
    <w:p w:rsidR="00035C70" w:rsidRDefault="00035C70" w:rsidP="00035C70"/>
    <w:p w:rsidR="00035C70" w:rsidRDefault="00035C70" w:rsidP="00035C70"/>
    <w:p w:rsidR="00035C70" w:rsidRDefault="00035C70" w:rsidP="00035C70">
      <w:pPr>
        <w:jc w:val="center"/>
        <w:rPr>
          <w:b/>
          <w:sz w:val="24"/>
          <w:szCs w:val="24"/>
        </w:rPr>
      </w:pPr>
    </w:p>
    <w:p w:rsidR="00035C70" w:rsidRDefault="00035C70" w:rsidP="00035C70">
      <w:pPr>
        <w:jc w:val="center"/>
        <w:rPr>
          <w:b/>
          <w:sz w:val="24"/>
          <w:szCs w:val="24"/>
        </w:rPr>
      </w:pPr>
    </w:p>
    <w:p w:rsidR="00035C70" w:rsidRDefault="00035C70" w:rsidP="00035C70">
      <w:pPr>
        <w:jc w:val="center"/>
        <w:rPr>
          <w:b/>
          <w:sz w:val="24"/>
          <w:szCs w:val="24"/>
        </w:rPr>
      </w:pPr>
    </w:p>
    <w:p w:rsidR="00035C70" w:rsidRDefault="00035C70" w:rsidP="00035C70">
      <w:pPr>
        <w:jc w:val="center"/>
        <w:rPr>
          <w:b/>
          <w:sz w:val="24"/>
          <w:szCs w:val="24"/>
        </w:rPr>
      </w:pPr>
    </w:p>
    <w:p w:rsidR="00035C70" w:rsidRDefault="00035C70" w:rsidP="00035C70">
      <w:pPr>
        <w:jc w:val="center"/>
        <w:rPr>
          <w:b/>
          <w:sz w:val="24"/>
          <w:szCs w:val="24"/>
        </w:rPr>
      </w:pPr>
    </w:p>
    <w:p w:rsidR="00035C70" w:rsidRPr="00C37F9C" w:rsidRDefault="00035C70" w:rsidP="00035C70">
      <w:pPr>
        <w:jc w:val="center"/>
        <w:rPr>
          <w:b/>
          <w:sz w:val="24"/>
          <w:szCs w:val="24"/>
        </w:rPr>
      </w:pPr>
      <w:r w:rsidRPr="00C37F9C">
        <w:rPr>
          <w:b/>
          <w:sz w:val="24"/>
          <w:szCs w:val="24"/>
        </w:rPr>
        <w:lastRenderedPageBreak/>
        <w:t>Rozdział VII</w:t>
      </w:r>
    </w:p>
    <w:p w:rsidR="00035C70" w:rsidRPr="00C37F9C" w:rsidRDefault="00035C70" w:rsidP="00035C70">
      <w:pPr>
        <w:jc w:val="center"/>
        <w:rPr>
          <w:b/>
          <w:sz w:val="24"/>
          <w:szCs w:val="24"/>
        </w:rPr>
      </w:pPr>
      <w:r w:rsidRPr="00C37F9C">
        <w:rPr>
          <w:b/>
          <w:sz w:val="24"/>
          <w:szCs w:val="24"/>
        </w:rPr>
        <w:t>Monitoring stosowania Polityki</w:t>
      </w:r>
    </w:p>
    <w:p w:rsidR="00035C70" w:rsidRDefault="00035C70" w:rsidP="00035C70">
      <w:r>
        <w:t>Właścicielki placówki odpowiedzialne są za monitorowanie realizacji Standardów ochrony Dzieci przed przemocą,              za reagowanie na sygnały naruszania Standardów oraz za proponowane zmiany w Standardach.                         Właścicielki przeprowadzają wśród pracowników placówki raz do roku ankietę monitorującą poziom realizacji Standardów.                                                                                                                                                                                                    Właścicielki placówki wprowadzają do Standardów niezbędne zmiany i ogłaszają pracownikom nowe brzmienie Standardów ochrony Dzieci przed przemocą.</w:t>
      </w:r>
    </w:p>
    <w:p w:rsidR="00035C70" w:rsidRDefault="00035C70" w:rsidP="00035C70">
      <w:r>
        <w:tab/>
      </w:r>
      <w:r>
        <w:tab/>
      </w:r>
      <w:r>
        <w:tab/>
      </w:r>
      <w:r>
        <w:tab/>
      </w:r>
      <w:r>
        <w:tab/>
      </w:r>
      <w:r>
        <w:tab/>
      </w:r>
      <w:r>
        <w:tab/>
      </w:r>
      <w:r>
        <w:tab/>
        <w:t xml:space="preserve">                           </w:t>
      </w:r>
    </w:p>
    <w:p w:rsidR="00035C70" w:rsidRDefault="00035C70" w:rsidP="00035C70">
      <w:pPr>
        <w:jc w:val="center"/>
        <w:rPr>
          <w:b/>
          <w:sz w:val="24"/>
          <w:szCs w:val="24"/>
        </w:rPr>
      </w:pPr>
      <w:r w:rsidRPr="00F4511F">
        <w:rPr>
          <w:b/>
          <w:sz w:val="24"/>
          <w:szCs w:val="24"/>
        </w:rPr>
        <w:t>Rozdział VIII</w:t>
      </w:r>
    </w:p>
    <w:p w:rsidR="00035C70" w:rsidRPr="00F4511F" w:rsidRDefault="00035C70" w:rsidP="00035C70">
      <w:pPr>
        <w:jc w:val="center"/>
        <w:rPr>
          <w:b/>
          <w:sz w:val="24"/>
          <w:szCs w:val="24"/>
        </w:rPr>
      </w:pPr>
      <w:r>
        <w:rPr>
          <w:b/>
          <w:sz w:val="24"/>
          <w:szCs w:val="24"/>
        </w:rPr>
        <w:t>Zapisy końcowe</w:t>
      </w:r>
    </w:p>
    <w:p w:rsidR="00035C70" w:rsidRDefault="00035C70" w:rsidP="00035C70"/>
    <w:p w:rsidR="00035C70" w:rsidRPr="00F4511F" w:rsidRDefault="00035C70" w:rsidP="00035C70">
      <w:pPr>
        <w:pBdr>
          <w:top w:val="nil"/>
          <w:left w:val="nil"/>
          <w:bottom w:val="nil"/>
          <w:right w:val="nil"/>
          <w:between w:val="nil"/>
          <w:bar w:val="nil"/>
        </w:pBdr>
        <w:spacing w:after="0" w:line="360" w:lineRule="auto"/>
        <w:ind w:left="360"/>
        <w:jc w:val="both"/>
        <w:rPr>
          <w:rFonts w:eastAsia="Lato" w:cstheme="minorHAnsi"/>
        </w:rPr>
      </w:pPr>
      <w:r w:rsidRPr="00F4511F">
        <w:rPr>
          <w:rStyle w:val="Brak"/>
          <w:rFonts w:eastAsia="Lato" w:cstheme="minorHAnsi"/>
          <w:color w:val="000000"/>
          <w:u w:color="000000"/>
        </w:rPr>
        <w:t>Standardy wchodzą w życie z dniem ich ogłoszenia. </w:t>
      </w:r>
    </w:p>
    <w:p w:rsidR="00035C70" w:rsidRDefault="00035C70" w:rsidP="00035C70">
      <w:pPr>
        <w:pBdr>
          <w:top w:val="nil"/>
          <w:left w:val="nil"/>
          <w:bottom w:val="nil"/>
          <w:right w:val="nil"/>
          <w:between w:val="nil"/>
          <w:bar w:val="nil"/>
        </w:pBdr>
        <w:spacing w:after="0" w:line="360" w:lineRule="auto"/>
        <w:ind w:left="360"/>
        <w:jc w:val="both"/>
        <w:rPr>
          <w:rStyle w:val="Brak"/>
          <w:rFonts w:eastAsia="Lato" w:cstheme="minorHAnsi"/>
          <w:color w:val="000000"/>
          <w:u w:color="000000"/>
        </w:rPr>
      </w:pPr>
      <w:r w:rsidRPr="00F4511F">
        <w:rPr>
          <w:rStyle w:val="Brak"/>
          <w:rFonts w:eastAsia="Lato" w:cstheme="minorHAnsi"/>
          <w:color w:val="000000"/>
          <w:u w:color="000000"/>
        </w:rPr>
        <w:t>Udostępnienie standardów w wersji zupełnej oraz skróconej, przeznaczonej dla dzieci następuje w sposób umożliwiający zapoznanie się z nimi przez pracowników</w:t>
      </w:r>
      <w:r>
        <w:rPr>
          <w:rStyle w:val="Brak"/>
          <w:rFonts w:eastAsia="Lato" w:cstheme="minorHAnsi"/>
          <w:color w:val="000000"/>
          <w:u w:color="000000"/>
        </w:rPr>
        <w:t xml:space="preserve"> żłobka</w:t>
      </w:r>
      <w:r w:rsidRPr="00F4511F">
        <w:rPr>
          <w:rStyle w:val="Brak"/>
          <w:rFonts w:eastAsia="Lato" w:cstheme="minorHAnsi"/>
          <w:color w:val="000000"/>
          <w:u w:color="000000"/>
        </w:rPr>
        <w:t>, dzieci i ich opiekunów poprzez:</w:t>
      </w:r>
    </w:p>
    <w:p w:rsidR="00035C70" w:rsidRPr="00035C70" w:rsidRDefault="00035C70" w:rsidP="00035C70">
      <w:pPr>
        <w:pStyle w:val="Akapitzlist"/>
        <w:numPr>
          <w:ilvl w:val="0"/>
          <w:numId w:val="10"/>
        </w:numPr>
        <w:pBdr>
          <w:top w:val="nil"/>
          <w:left w:val="nil"/>
          <w:bottom w:val="nil"/>
          <w:right w:val="nil"/>
          <w:between w:val="nil"/>
          <w:bar w:val="nil"/>
        </w:pBdr>
        <w:spacing w:after="0" w:line="360" w:lineRule="auto"/>
        <w:jc w:val="both"/>
        <w:rPr>
          <w:rFonts w:asciiTheme="minorHAnsi" w:eastAsia="Lato" w:hAnsiTheme="minorHAnsi" w:cstheme="minorHAnsi"/>
        </w:rPr>
      </w:pPr>
      <w:r w:rsidRPr="00035C70">
        <w:rPr>
          <w:rStyle w:val="Brak"/>
          <w:rFonts w:asciiTheme="minorHAnsi" w:eastAsia="Lato" w:hAnsiTheme="minorHAnsi" w:cstheme="minorHAnsi"/>
          <w:color w:val="000000"/>
          <w:u w:color="000000"/>
        </w:rPr>
        <w:t>udostępnienie papierowej wer</w:t>
      </w:r>
      <w:r w:rsidRPr="00035C70">
        <w:rPr>
          <w:rStyle w:val="Brak"/>
          <w:rFonts w:eastAsia="Lato" w:cstheme="minorHAnsi"/>
          <w:color w:val="000000"/>
          <w:u w:color="000000"/>
        </w:rPr>
        <w:t xml:space="preserve">sji dokumentu w siedzibie żłobka </w:t>
      </w:r>
    </w:p>
    <w:p w:rsidR="00035C70" w:rsidRPr="00035C70" w:rsidRDefault="00035C70" w:rsidP="00035C70">
      <w:pPr>
        <w:pStyle w:val="Akapitzlist"/>
        <w:numPr>
          <w:ilvl w:val="0"/>
          <w:numId w:val="10"/>
        </w:numPr>
        <w:pBdr>
          <w:top w:val="nil"/>
          <w:left w:val="nil"/>
          <w:bottom w:val="nil"/>
          <w:right w:val="nil"/>
          <w:between w:val="nil"/>
          <w:bar w:val="nil"/>
        </w:pBdr>
        <w:spacing w:after="0" w:line="360" w:lineRule="auto"/>
        <w:jc w:val="both"/>
        <w:rPr>
          <w:rFonts w:asciiTheme="minorHAnsi" w:eastAsia="Lato" w:hAnsiTheme="minorHAnsi" w:cstheme="minorHAnsi"/>
        </w:rPr>
      </w:pPr>
      <w:r w:rsidRPr="00035C70">
        <w:rPr>
          <w:rStyle w:val="Brak"/>
          <w:rFonts w:asciiTheme="minorHAnsi" w:eastAsia="Lato" w:hAnsiTheme="minorHAnsi" w:cstheme="minorHAnsi"/>
          <w:color w:val="000000"/>
          <w:u w:color="000000"/>
        </w:rPr>
        <w:t>zamieszczeni</w:t>
      </w:r>
      <w:r w:rsidRPr="00035C70">
        <w:rPr>
          <w:rStyle w:val="Brak"/>
          <w:rFonts w:eastAsia="Lato" w:cstheme="minorHAnsi"/>
          <w:color w:val="000000"/>
          <w:u w:color="000000"/>
        </w:rPr>
        <w:t>e na stronie internetowej żłobka (</w:t>
      </w:r>
      <w:hyperlink r:id="rId7" w:history="1">
        <w:r w:rsidRPr="00035C70">
          <w:rPr>
            <w:rStyle w:val="Hipercze"/>
            <w:rFonts w:eastAsia="Lato" w:cstheme="minorHAnsi"/>
            <w:u w:color="000000"/>
          </w:rPr>
          <w:t>www.facebook.com/ZaczarowanaAkademia</w:t>
        </w:r>
      </w:hyperlink>
      <w:r w:rsidRPr="00035C70">
        <w:rPr>
          <w:rStyle w:val="Brak"/>
          <w:rFonts w:asciiTheme="minorHAnsi" w:eastAsia="Lato" w:hAnsiTheme="minorHAnsi" w:cstheme="minorHAnsi"/>
          <w:color w:val="000000"/>
          <w:u w:color="000000"/>
        </w:rPr>
        <w:t>)</w:t>
      </w:r>
    </w:p>
    <w:p w:rsidR="00035C70" w:rsidRDefault="00035C70" w:rsidP="00035C70"/>
    <w:p w:rsidR="00035C70" w:rsidRDefault="00035C70" w:rsidP="00035C70"/>
    <w:p w:rsidR="00035C70" w:rsidRDefault="00035C70" w:rsidP="00035C70"/>
    <w:p w:rsidR="00035C70" w:rsidRDefault="00035C70" w:rsidP="00035C70"/>
    <w:p w:rsidR="00035C70" w:rsidRDefault="00035C70" w:rsidP="00035C70">
      <w:r>
        <w:tab/>
      </w:r>
      <w:r>
        <w:tab/>
      </w:r>
      <w:r>
        <w:tab/>
        <w:t xml:space="preserve">                                                                        </w:t>
      </w:r>
    </w:p>
    <w:p w:rsidR="00035C70" w:rsidRDefault="00035C70" w:rsidP="00035C70">
      <w:r>
        <w:tab/>
      </w:r>
      <w:r>
        <w:tab/>
      </w:r>
      <w:r>
        <w:tab/>
      </w:r>
      <w:r>
        <w:tab/>
      </w:r>
      <w:r>
        <w:tab/>
      </w:r>
      <w:r>
        <w:tab/>
      </w:r>
      <w:r>
        <w:tab/>
      </w:r>
      <w:r>
        <w:tab/>
      </w:r>
      <w:r>
        <w:tab/>
        <w:t xml:space="preserve">………….………………………………………………………..                                                                                                                                                         </w:t>
      </w:r>
      <w:r>
        <w:tab/>
      </w:r>
      <w:r>
        <w:tab/>
      </w:r>
      <w:r>
        <w:tab/>
      </w:r>
      <w:r>
        <w:tab/>
      </w:r>
      <w:r>
        <w:tab/>
      </w:r>
      <w:r>
        <w:tab/>
      </w:r>
      <w:r>
        <w:tab/>
      </w:r>
      <w:r>
        <w:tab/>
      </w:r>
      <w:r>
        <w:tab/>
      </w:r>
      <w:r>
        <w:tab/>
        <w:t>data i podpis Właścicielek żłobka</w:t>
      </w:r>
    </w:p>
    <w:p w:rsidR="00035C70" w:rsidRDefault="00035C70" w:rsidP="00035C70">
      <w:pPr>
        <w:rPr>
          <w:sz w:val="18"/>
          <w:szCs w:val="18"/>
        </w:rPr>
      </w:pPr>
    </w:p>
    <w:p w:rsidR="00035C70" w:rsidRDefault="00035C70" w:rsidP="00035C70">
      <w:pPr>
        <w:rPr>
          <w:sz w:val="18"/>
          <w:szCs w:val="18"/>
        </w:rPr>
      </w:pPr>
    </w:p>
    <w:p w:rsidR="00035C70" w:rsidRDefault="00035C70" w:rsidP="00035C70">
      <w:pPr>
        <w:rPr>
          <w:sz w:val="18"/>
          <w:szCs w:val="18"/>
        </w:rPr>
      </w:pPr>
    </w:p>
    <w:p w:rsidR="00035C70" w:rsidRDefault="00035C70" w:rsidP="00035C70">
      <w:pPr>
        <w:rPr>
          <w:sz w:val="18"/>
          <w:szCs w:val="18"/>
        </w:rPr>
      </w:pPr>
    </w:p>
    <w:p w:rsidR="00035C70" w:rsidRPr="00C67101" w:rsidRDefault="00035C70" w:rsidP="00035C70">
      <w:pPr>
        <w:rPr>
          <w:sz w:val="18"/>
          <w:szCs w:val="18"/>
        </w:rPr>
      </w:pPr>
      <w:bookmarkStart w:id="0" w:name="_GoBack"/>
      <w:bookmarkEnd w:id="0"/>
      <w:r w:rsidRPr="00C67101">
        <w:rPr>
          <w:sz w:val="18"/>
          <w:szCs w:val="18"/>
        </w:rPr>
        <w:t>Załączniki:</w:t>
      </w:r>
    </w:p>
    <w:p w:rsidR="00035C70" w:rsidRPr="00C67101" w:rsidRDefault="00035C70" w:rsidP="00035C70">
      <w:pPr>
        <w:rPr>
          <w:sz w:val="18"/>
          <w:szCs w:val="18"/>
        </w:rPr>
      </w:pPr>
      <w:r w:rsidRPr="00C67101">
        <w:rPr>
          <w:sz w:val="18"/>
          <w:szCs w:val="18"/>
        </w:rPr>
        <w:t>1. Oświadczenie o zapoznaniu się ze Standardami ochrony Dzieci przed przemocą</w:t>
      </w:r>
    </w:p>
    <w:p w:rsidR="00035C70" w:rsidRPr="00C67101" w:rsidRDefault="00035C70" w:rsidP="00035C70">
      <w:pPr>
        <w:rPr>
          <w:sz w:val="18"/>
          <w:szCs w:val="18"/>
        </w:rPr>
      </w:pPr>
      <w:r w:rsidRPr="00C67101">
        <w:rPr>
          <w:sz w:val="18"/>
          <w:szCs w:val="18"/>
        </w:rPr>
        <w:t>2. Oświadczenie opiekuna dziecka o zapoznaniu się ze standardami ochrony dzieci przed przemocą</w:t>
      </w:r>
    </w:p>
    <w:p w:rsidR="00035C70" w:rsidRPr="00C67101" w:rsidRDefault="00035C70" w:rsidP="00035C70">
      <w:pPr>
        <w:rPr>
          <w:sz w:val="18"/>
          <w:szCs w:val="18"/>
        </w:rPr>
      </w:pPr>
      <w:r w:rsidRPr="00C67101">
        <w:rPr>
          <w:sz w:val="18"/>
          <w:szCs w:val="18"/>
        </w:rPr>
        <w:t>3. Oświadczenie o niekaralności</w:t>
      </w:r>
    </w:p>
    <w:p w:rsidR="00035C70" w:rsidRPr="00C67101" w:rsidRDefault="00035C70" w:rsidP="00035C70">
      <w:pPr>
        <w:rPr>
          <w:sz w:val="18"/>
          <w:szCs w:val="18"/>
        </w:rPr>
      </w:pPr>
      <w:r w:rsidRPr="00C67101">
        <w:rPr>
          <w:sz w:val="18"/>
          <w:szCs w:val="18"/>
        </w:rPr>
        <w:t>4. Ankieta monitorująca poziom realizacji standardów</w:t>
      </w:r>
    </w:p>
    <w:p w:rsidR="00035C70" w:rsidRPr="00C67101" w:rsidRDefault="00035C70" w:rsidP="00035C70">
      <w:pPr>
        <w:rPr>
          <w:sz w:val="18"/>
          <w:szCs w:val="18"/>
        </w:rPr>
      </w:pPr>
      <w:r w:rsidRPr="00C67101">
        <w:rPr>
          <w:sz w:val="18"/>
          <w:szCs w:val="18"/>
        </w:rPr>
        <w:t>5. Protokół interwencji</w:t>
      </w:r>
    </w:p>
    <w:p w:rsidR="007F0E2C" w:rsidRDefault="007F0E2C"/>
    <w:sectPr w:rsidR="007F0E2C" w:rsidSect="00035C7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9B" w:rsidRDefault="00DD229B" w:rsidP="00035C70">
      <w:pPr>
        <w:spacing w:after="0" w:line="240" w:lineRule="auto"/>
      </w:pPr>
      <w:r>
        <w:separator/>
      </w:r>
    </w:p>
  </w:endnote>
  <w:endnote w:type="continuationSeparator" w:id="0">
    <w:p w:rsidR="00DD229B" w:rsidRDefault="00DD229B" w:rsidP="0003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9B" w:rsidRDefault="00DD229B" w:rsidP="00035C70">
      <w:pPr>
        <w:spacing w:after="0" w:line="240" w:lineRule="auto"/>
      </w:pPr>
      <w:r>
        <w:separator/>
      </w:r>
    </w:p>
  </w:footnote>
  <w:footnote w:type="continuationSeparator" w:id="0">
    <w:p w:rsidR="00DD229B" w:rsidRDefault="00DD229B" w:rsidP="00035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70" w:rsidRPr="00035C70" w:rsidRDefault="00035C70" w:rsidP="00035C70">
    <w:pPr>
      <w:tabs>
        <w:tab w:val="center" w:pos="4536"/>
        <w:tab w:val="right" w:pos="9072"/>
      </w:tabs>
      <w:spacing w:after="0" w:line="240" w:lineRule="auto"/>
      <w:jc w:val="center"/>
      <w:rPr>
        <w:b/>
        <w:sz w:val="24"/>
        <w:szCs w:val="24"/>
      </w:rPr>
    </w:pPr>
    <w:r w:rsidRPr="00035C70">
      <w:rPr>
        <w:b/>
        <w:sz w:val="24"/>
        <w:szCs w:val="24"/>
      </w:rPr>
      <w:t>Żłobek 168 Zaczarowana Akademia</w:t>
    </w:r>
  </w:p>
  <w:p w:rsidR="00035C70" w:rsidRPr="00035C70" w:rsidRDefault="00035C70" w:rsidP="00035C70">
    <w:pPr>
      <w:tabs>
        <w:tab w:val="center" w:pos="4536"/>
        <w:tab w:val="right" w:pos="9072"/>
      </w:tabs>
      <w:spacing w:after="0" w:line="240" w:lineRule="auto"/>
      <w:jc w:val="center"/>
      <w:rPr>
        <w:b/>
        <w:sz w:val="24"/>
        <w:szCs w:val="24"/>
      </w:rPr>
    </w:pPr>
    <w:r w:rsidRPr="00035C70">
      <w:rPr>
        <w:b/>
        <w:sz w:val="24"/>
        <w:szCs w:val="24"/>
      </w:rPr>
      <w:t xml:space="preserve">Ul. </w:t>
    </w:r>
    <w:proofErr w:type="spellStart"/>
    <w:r w:rsidRPr="00035C70">
      <w:rPr>
        <w:b/>
        <w:sz w:val="24"/>
        <w:szCs w:val="24"/>
      </w:rPr>
      <w:t>Gladioli</w:t>
    </w:r>
    <w:proofErr w:type="spellEnd"/>
    <w:r w:rsidRPr="00035C70">
      <w:rPr>
        <w:b/>
        <w:sz w:val="24"/>
        <w:szCs w:val="24"/>
      </w:rPr>
      <w:t xml:space="preserve"> 1</w:t>
    </w:r>
  </w:p>
  <w:p w:rsidR="00035C70" w:rsidRPr="00035C70" w:rsidRDefault="00035C70" w:rsidP="00035C70">
    <w:pPr>
      <w:tabs>
        <w:tab w:val="center" w:pos="4536"/>
        <w:tab w:val="right" w:pos="9072"/>
      </w:tabs>
      <w:spacing w:after="0" w:line="240" w:lineRule="auto"/>
      <w:jc w:val="center"/>
      <w:rPr>
        <w:b/>
        <w:sz w:val="24"/>
        <w:szCs w:val="24"/>
      </w:rPr>
    </w:pPr>
    <w:r w:rsidRPr="00035C70">
      <w:rPr>
        <w:b/>
        <w:sz w:val="24"/>
        <w:szCs w:val="24"/>
      </w:rPr>
      <w:t>03-113 Warszawa</w:t>
    </w:r>
  </w:p>
  <w:p w:rsidR="00035C70" w:rsidRDefault="00035C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5FC"/>
    <w:multiLevelType w:val="hybridMultilevel"/>
    <w:tmpl w:val="C19E7A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14D97105"/>
    <w:multiLevelType w:val="hybridMultilevel"/>
    <w:tmpl w:val="2FE25B30"/>
    <w:styleLink w:val="Zaimportowanystyl54"/>
    <w:lvl w:ilvl="0" w:tplc="C2CA721E">
      <w:start w:val="1"/>
      <w:numFmt w:val="lowerLetter"/>
      <w:lvlText w:val="%1)"/>
      <w:lvlJc w:val="left"/>
      <w:pPr>
        <w:tabs>
          <w:tab w:val="left" w:pos="28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94B916">
      <w:start w:val="1"/>
      <w:numFmt w:val="lowerLetter"/>
      <w:lvlText w:val="%2."/>
      <w:lvlJc w:val="left"/>
      <w:pPr>
        <w:tabs>
          <w:tab w:val="left" w:pos="28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BE7764">
      <w:start w:val="1"/>
      <w:numFmt w:val="lowerRoman"/>
      <w:lvlText w:val="%3."/>
      <w:lvlJc w:val="left"/>
      <w:pPr>
        <w:tabs>
          <w:tab w:val="left" w:pos="288"/>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5E4ECC">
      <w:start w:val="1"/>
      <w:numFmt w:val="decimal"/>
      <w:lvlText w:val="%4."/>
      <w:lvlJc w:val="left"/>
      <w:pPr>
        <w:tabs>
          <w:tab w:val="left" w:pos="28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02EC80">
      <w:start w:val="1"/>
      <w:numFmt w:val="lowerLetter"/>
      <w:lvlText w:val="%5."/>
      <w:lvlJc w:val="left"/>
      <w:pPr>
        <w:tabs>
          <w:tab w:val="left" w:pos="28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7E5E24">
      <w:start w:val="1"/>
      <w:numFmt w:val="lowerRoman"/>
      <w:lvlText w:val="%6."/>
      <w:lvlJc w:val="left"/>
      <w:pPr>
        <w:tabs>
          <w:tab w:val="left" w:pos="288"/>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56CAB8">
      <w:start w:val="1"/>
      <w:numFmt w:val="decimal"/>
      <w:lvlText w:val="%7."/>
      <w:lvlJc w:val="left"/>
      <w:pPr>
        <w:tabs>
          <w:tab w:val="left" w:pos="28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789F82">
      <w:start w:val="1"/>
      <w:numFmt w:val="lowerLetter"/>
      <w:lvlText w:val="%8."/>
      <w:lvlJc w:val="left"/>
      <w:pPr>
        <w:tabs>
          <w:tab w:val="left" w:pos="28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12C2EC">
      <w:start w:val="1"/>
      <w:numFmt w:val="lowerRoman"/>
      <w:lvlText w:val="%9."/>
      <w:lvlJc w:val="left"/>
      <w:pPr>
        <w:tabs>
          <w:tab w:val="left" w:pos="288"/>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A1B06FF"/>
    <w:multiLevelType w:val="hybridMultilevel"/>
    <w:tmpl w:val="0B007B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2DC81AFF"/>
    <w:multiLevelType w:val="hybridMultilevel"/>
    <w:tmpl w:val="CDB08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3225731"/>
    <w:multiLevelType w:val="hybridMultilevel"/>
    <w:tmpl w:val="201AE28A"/>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5">
    <w:nsid w:val="41B739DE"/>
    <w:multiLevelType w:val="hybridMultilevel"/>
    <w:tmpl w:val="8174D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9181754"/>
    <w:multiLevelType w:val="hybridMultilevel"/>
    <w:tmpl w:val="2FE25B30"/>
    <w:numStyleLink w:val="Zaimportowanystyl54"/>
  </w:abstractNum>
  <w:abstractNum w:abstractNumId="7">
    <w:nsid w:val="6B3B0C42"/>
    <w:multiLevelType w:val="hybridMultilevel"/>
    <w:tmpl w:val="E5E0557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nsid w:val="71272369"/>
    <w:multiLevelType w:val="hybridMultilevel"/>
    <w:tmpl w:val="B9E04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54066B5"/>
    <w:multiLevelType w:val="hybridMultilevel"/>
    <w:tmpl w:val="BA2009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5"/>
  </w:num>
  <w:num w:numId="6">
    <w:abstractNumId w:val="8"/>
  </w:num>
  <w:num w:numId="7">
    <w:abstractNumId w:val="1"/>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70"/>
    <w:rsid w:val="00035C70"/>
    <w:rsid w:val="007F0E2C"/>
    <w:rsid w:val="00DD22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11D7A-F523-4A28-9AFC-62DADD4A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5C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5C70"/>
    <w:pPr>
      <w:ind w:left="720"/>
      <w:contextualSpacing/>
    </w:pPr>
    <w:rPr>
      <w:rFonts w:ascii="Calibri" w:eastAsia="Calibri" w:hAnsi="Calibri" w:cs="Calibri"/>
      <w:lang w:eastAsia="pl-PL"/>
    </w:rPr>
  </w:style>
  <w:style w:type="character" w:customStyle="1" w:styleId="Brak">
    <w:name w:val="Brak"/>
    <w:rsid w:val="00035C70"/>
  </w:style>
  <w:style w:type="numbering" w:customStyle="1" w:styleId="Zaimportowanystyl54">
    <w:name w:val="Zaimportowany styl 54"/>
    <w:rsid w:val="00035C70"/>
    <w:pPr>
      <w:numPr>
        <w:numId w:val="7"/>
      </w:numPr>
    </w:pPr>
  </w:style>
  <w:style w:type="character" w:styleId="Hipercze">
    <w:name w:val="Hyperlink"/>
    <w:basedOn w:val="Domylnaczcionkaakapitu"/>
    <w:uiPriority w:val="99"/>
    <w:unhideWhenUsed/>
    <w:rsid w:val="00035C70"/>
    <w:rPr>
      <w:color w:val="0563C1" w:themeColor="hyperlink"/>
      <w:u w:val="single"/>
    </w:rPr>
  </w:style>
  <w:style w:type="paragraph" w:styleId="Nagwek">
    <w:name w:val="header"/>
    <w:basedOn w:val="Normalny"/>
    <w:link w:val="NagwekZnak"/>
    <w:uiPriority w:val="99"/>
    <w:unhideWhenUsed/>
    <w:rsid w:val="00035C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C70"/>
  </w:style>
  <w:style w:type="paragraph" w:styleId="Stopka">
    <w:name w:val="footer"/>
    <w:basedOn w:val="Normalny"/>
    <w:link w:val="StopkaZnak"/>
    <w:uiPriority w:val="99"/>
    <w:unhideWhenUsed/>
    <w:rsid w:val="00035C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cebook.com/ZaczarowanaAkadem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2473</Words>
  <Characters>14840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1</cp:revision>
  <dcterms:created xsi:type="dcterms:W3CDTF">2024-09-12T14:10:00Z</dcterms:created>
  <dcterms:modified xsi:type="dcterms:W3CDTF">2024-09-12T14:20:00Z</dcterms:modified>
</cp:coreProperties>
</file>